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965F71" w:rsidRDefault="00964778" w:rsidP="00337A92">
      <w:pPr>
        <w:jc w:val="right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Приложение № 1</w:t>
      </w:r>
      <w:r w:rsidR="007B0AAC">
        <w:rPr>
          <w:bCs/>
          <w:sz w:val="24"/>
          <w:szCs w:val="24"/>
          <w:lang w:val="bg-BG" w:eastAsia="en-US"/>
        </w:rPr>
        <w:t>2</w:t>
      </w:r>
      <w:bookmarkStart w:id="0" w:name="_GoBack"/>
      <w:bookmarkEnd w:id="0"/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672D5C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Указания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„Процедура чрез подбор на пр</w:t>
      </w:r>
      <w:r w:rsidR="00AA1C28">
        <w:rPr>
          <w:b/>
          <w:bCs/>
          <w:sz w:val="28"/>
          <w:szCs w:val="28"/>
          <w:lang w:val="bg-BG" w:eastAsia="en-US"/>
        </w:rPr>
        <w:t xml:space="preserve">оектни предложения по </w:t>
      </w:r>
      <w:r w:rsidR="00AA1C28" w:rsidRPr="00AA1C28">
        <w:rPr>
          <w:b/>
          <w:bCs/>
          <w:sz w:val="28"/>
          <w:szCs w:val="28"/>
          <w:lang w:val="bg-BG" w:eastAsia="en-US"/>
        </w:rPr>
        <w:t xml:space="preserve">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</w:t>
      </w:r>
      <w:r w:rsidR="009729B9" w:rsidRPr="009729B9">
        <w:rPr>
          <w:b/>
          <w:bCs/>
          <w:sz w:val="28"/>
          <w:szCs w:val="28"/>
          <w:lang w:val="bg-BG" w:eastAsia="en-US"/>
        </w:rPr>
        <w:t xml:space="preserve">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 xml:space="preserve">” </w:t>
      </w:r>
      <w:r w:rsidR="00895EE9" w:rsidRPr="009729B9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B96194" w:rsidRDefault="009B7C4E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От поле [Отворени Процедури] избирате съответната процедура, по която ще кандидатствате. Отваря се прозорец с отворената процедура и бутон най-отдолу – </w:t>
      </w:r>
      <w:r>
        <w:rPr>
          <w:bCs/>
          <w:sz w:val="24"/>
          <w:szCs w:val="24"/>
          <w:lang w:val="en-US" w:eastAsia="en-US"/>
        </w:rPr>
        <w:t>[</w:t>
      </w:r>
      <w:r>
        <w:rPr>
          <w:bCs/>
          <w:sz w:val="24"/>
          <w:szCs w:val="24"/>
          <w:lang w:val="bg-BG" w:eastAsia="en-US"/>
        </w:rPr>
        <w:t>Ново проектно предложение</w:t>
      </w:r>
      <w:r>
        <w:rPr>
          <w:bCs/>
          <w:sz w:val="24"/>
          <w:szCs w:val="24"/>
          <w:lang w:val="en-US" w:eastAsia="en-US"/>
        </w:rPr>
        <w:t>]</w:t>
      </w:r>
      <w:r>
        <w:rPr>
          <w:bCs/>
          <w:sz w:val="24"/>
          <w:szCs w:val="24"/>
          <w:lang w:val="bg-BG" w:eastAsia="en-US"/>
        </w:rPr>
        <w:t>.</w:t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 активиране на бутона се визуализира следния прозорец: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97295" cy="39756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365" cy="39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2C0627" w:rsidRPr="002C0627" w:rsidRDefault="002C0627" w:rsidP="002C0627">
      <w:pPr>
        <w:pStyle w:val="ListParagraph"/>
        <w:spacing w:after="120" w:line="278" w:lineRule="auto"/>
        <w:jc w:val="both"/>
        <w:outlineLvl w:val="1"/>
        <w:rPr>
          <w:bCs/>
          <w:sz w:val="24"/>
          <w:szCs w:val="24"/>
          <w:lang w:val="bg-BG"/>
        </w:rPr>
      </w:pPr>
      <w:r w:rsidRPr="002C0627">
        <w:rPr>
          <w:bCs/>
          <w:sz w:val="24"/>
          <w:szCs w:val="24"/>
          <w:lang w:val="bg-BG"/>
        </w:rPr>
        <w:t>При активиране на бутона „Основни данни“ се отваря следният прозорец:</w:t>
      </w:r>
    </w:p>
    <w:p w:rsidR="002C0627" w:rsidRPr="00965F71" w:rsidRDefault="002C0627" w:rsidP="002C0627">
      <w:pPr>
        <w:spacing w:line="274" w:lineRule="auto"/>
        <w:ind w:left="426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2C0627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 </w:t>
      </w: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5517515" cy="39756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89" cy="398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F71">
        <w:rPr>
          <w:noProof/>
          <w:lang w:val="bg-BG" w:eastAsia="bg-BG"/>
        </w:rPr>
        <w:t xml:space="preserve"> </w:t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</w:t>
      </w:r>
      <w:r w:rsidR="009729B9">
        <w:rPr>
          <w:rFonts w:eastAsia="Calibri"/>
          <w:sz w:val="24"/>
          <w:szCs w:val="24"/>
          <w:lang w:val="bg-BG" w:eastAsia="en-US"/>
        </w:rPr>
        <w:t xml:space="preserve">ата процедура може да бъде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инвестиците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(1.1.;1.2.;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Default="00522EEE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17417F" w:rsidRPr="00522EEE" w:rsidRDefault="0017417F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289675" cy="41744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BC1DE8" w:rsidP="001B3F6E">
      <w:pPr>
        <w:spacing w:after="120" w:line="281" w:lineRule="auto"/>
        <w:jc w:val="both"/>
        <w:rPr>
          <w:noProof/>
          <w:lang w:val="bg-BG" w:eastAsia="bg-BG"/>
        </w:rPr>
      </w:pP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</w:t>
      </w:r>
      <w:r w:rsidR="0017417F">
        <w:rPr>
          <w:rFonts w:eastAsia="Calibri"/>
          <w:sz w:val="24"/>
          <w:szCs w:val="24"/>
          <w:lang w:val="en-US" w:eastAsia="en-US"/>
        </w:rPr>
        <w:t>.1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B173F3" w:rsidRPr="001B2F48" w:rsidRDefault="00257FAB" w:rsidP="001B2F48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729B9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1B2F48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1B2F48">
        <w:rPr>
          <w:rFonts w:eastAsia="Calibri"/>
          <w:sz w:val="24"/>
          <w:szCs w:val="24"/>
          <w:lang w:val="bg-BG" w:eastAsia="en-US"/>
        </w:rPr>
        <w:t xml:space="preserve">посочва се поредният номер на месеца, през който се планира да стартира дейността. </w:t>
      </w:r>
      <w:r w:rsidR="003935B6" w:rsidRPr="001B2F48">
        <w:rPr>
          <w:rFonts w:eastAsia="Calibri"/>
          <w:sz w:val="24"/>
          <w:szCs w:val="24"/>
          <w:lang w:val="bg-BG" w:eastAsia="en-US"/>
        </w:rPr>
        <w:t>В плана не се попълват месеца от календарната година ( месец 1 не е месец януари)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1B2F48">
        <w:rPr>
          <w:rFonts w:eastAsia="Calibri"/>
          <w:sz w:val="24"/>
          <w:szCs w:val="24"/>
          <w:lang w:val="bg-BG" w:eastAsia="en-US"/>
        </w:rPr>
        <w:t xml:space="preserve"> 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8F14F7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8F14F7">
        <w:rPr>
          <w:b/>
          <w:bCs/>
          <w:sz w:val="28"/>
          <w:szCs w:val="28"/>
          <w:lang w:val="bg-BG" w:eastAsia="en-US"/>
        </w:rPr>
        <w:t xml:space="preserve">8. Индикатори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F14F7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8F14F7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8F14F7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BC4CAE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1" type="#_x0000_t19" style="position:absolute;left:0;text-align:left;margin-left:-2.7pt;margin-top:125.4pt;width:53.25pt;height:27pt;flip:x;z-index:251658752" coordsize="43200,43200" adj="375944,,21600" path="wr,,43200,43200,43092,23759,43200,21600nfewr,,43200,43200,43092,23759,43200,21600l21600,21600nsxe" strokecolor="#943634" strokeweight="6pt">
            <v:path o:connectlocs="43092,23759;43200,21600;21600,2160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B2F48">
        <w:rPr>
          <w:b/>
          <w:bCs/>
          <w:sz w:val="28"/>
          <w:szCs w:val="28"/>
          <w:lang w:val="bg-BG" w:eastAsia="en-US"/>
        </w:rPr>
        <w:t>З</w:t>
      </w:r>
      <w:r w:rsidR="001A3BB1" w:rsidRPr="00965F71">
        <w:rPr>
          <w:b/>
          <w:bCs/>
          <w:sz w:val="28"/>
          <w:szCs w:val="28"/>
          <w:lang w:val="bg-BG" w:eastAsia="en-US"/>
        </w:rPr>
        <w:t>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1B2F48">
        <w:rPr>
          <w:rFonts w:eastAsia="Calibri"/>
          <w:sz w:val="24"/>
          <w:szCs w:val="24"/>
          <w:lang w:val="bg-BG" w:eastAsia="en-US"/>
        </w:rPr>
        <w:t>полетата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в </w:t>
      </w:r>
      <w:r w:rsidR="001B2F48">
        <w:rPr>
          <w:rFonts w:eastAsia="Calibri"/>
          <w:sz w:val="24"/>
          <w:szCs w:val="24"/>
          <w:lang w:val="bg-BG" w:eastAsia="en-US"/>
        </w:rPr>
        <w:t>този раздел съгласно поставените въпроси.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2B13F4" w:rsidP="00220D88">
      <w:pPr>
        <w:spacing w:after="120"/>
        <w:jc w:val="both"/>
        <w:outlineLvl w:val="1"/>
        <w:rPr>
          <w:noProof/>
          <w:lang w:val="bg-BG" w:eastAsia="bg-BG"/>
        </w:rPr>
      </w:pPr>
    </w:p>
    <w:p w:rsidR="004A3E8F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95390" cy="3486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4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778" w:rsidRPr="00965F71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89675" cy="13004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>описано какво трябва да попълните в съответното поле, както и максималната дължина в скрийншота на текста по-горе. Възможно е максималната дължина на текста в реалната среда да се различава от посочената в скрийншотовете в тези указания.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964778" w:rsidRPr="00964778" w:rsidRDefault="00A13319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964778">
        <w:rPr>
          <w:rFonts w:eastAsia="Calibri"/>
          <w:sz w:val="24"/>
          <w:szCs w:val="24"/>
          <w:lang w:val="bg-BG" w:eastAsia="en-US"/>
        </w:rPr>
        <w:t xml:space="preserve"> - </w:t>
      </w:r>
      <w:r w:rsidR="00964778" w:rsidRPr="00964778">
        <w:rPr>
          <w:rFonts w:eastAsia="Calibri"/>
          <w:sz w:val="24"/>
          <w:szCs w:val="24"/>
          <w:lang w:val="bg-BG" w:eastAsia="en-US"/>
        </w:rPr>
        <w:t>По настоящата процедура следва да е налице съответствие на проектните предложения със следните принципи на хоризонталните политики на ЕС: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1. Подобряване условията на живот в селския район посредством формулирани конкретни цели на проектното предложение в контекста на общите цели и приоритети на местно ниво;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2. Равнопоставеност и недопускане на недискриминацията - насърчаване на равните възможности за всички, включително възможностите за достъп за хора с увреждания чрез интегрирането на принципа на недискриминация. Европейският съюз насърчава равнопоставеността както между мъжете и жените, така и между представителите на различните малцинствени групи и се стреми да отстрани всички дейности, водещи до неравнопоставеност. В този контекст, настоящата процедура е отворена за всички кандидати, които отговарят на изискванията, посочени в Условията за кандидатстване, независимо от техния пол, етническа принадлежност или вид увреждане.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 xml:space="preserve">3. Устойчиво развитие – подкрепа за проекти, които допринасят за опазване на околната среда, повишаване на ресурсната ефективност и смекчаване на последиците от изменение на климата и приспособяване към тях. 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A13319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В т. 11 от Формуляра за кандидатстване кандидатите следва да представят информация за съответствието на проектното предложение с посочените принципи. Прилагането на заложените в проекта принципи ще се проследява на етап изпълнение на проектното предложение.</w:t>
      </w:r>
      <w:r w:rsidR="000B7FB0" w:rsidRPr="00964778">
        <w:rPr>
          <w:rFonts w:eastAsia="Calibri"/>
          <w:sz w:val="24"/>
          <w:szCs w:val="24"/>
          <w:lang w:val="bg-BG" w:eastAsia="en-US"/>
        </w:rPr>
        <w:t>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Default="003B72C9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 xml:space="preserve">( Пример: </w:t>
      </w:r>
      <w:r w:rsidR="003E3011" w:rsidRPr="003E3011">
        <w:rPr>
          <w:bCs/>
          <w:sz w:val="24"/>
          <w:szCs w:val="24"/>
          <w:lang w:val="bg-BG" w:eastAsia="en-US"/>
        </w:rPr>
        <w:t xml:space="preserve"> Договор за финансов лизинг с приложен към него погасителен план за изплащане на лизинговите вноски (</w:t>
      </w:r>
      <w:r w:rsidR="003E3011" w:rsidRPr="00964778">
        <w:rPr>
          <w:bCs/>
          <w:i/>
          <w:sz w:val="24"/>
          <w:szCs w:val="24"/>
          <w:lang w:val="bg-BG" w:eastAsia="en-US"/>
        </w:rPr>
        <w:t>важи, в случай че проектът включва разходи за закупуване на активи чрез финансов лизинг</w:t>
      </w:r>
      <w:r w:rsidR="003E3011">
        <w:rPr>
          <w:bCs/>
          <w:sz w:val="24"/>
          <w:szCs w:val="24"/>
          <w:lang w:val="bg-BG" w:eastAsia="en-US"/>
        </w:rPr>
        <w:t>.</w:t>
      </w:r>
      <w:r w:rsidR="00523213">
        <w:rPr>
          <w:sz w:val="24"/>
          <w:szCs w:val="24"/>
          <w:lang w:val="bg-BG"/>
        </w:rPr>
        <w:t>).</w:t>
      </w:r>
    </w:p>
    <w:p w:rsidR="003E3011" w:rsidRPr="00AA1C28" w:rsidRDefault="00AA1C28" w:rsidP="00AA1C28">
      <w:pPr>
        <w:spacing w:after="120" w:line="276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>
        <w:rPr>
          <w:sz w:val="24"/>
          <w:szCs w:val="24"/>
          <w:lang w:val="bg-BG"/>
        </w:rPr>
        <w:t>На мястото на този документ се прикачва подписана от кандидата Декларация за неприложими документи от раздел 28. Приложения към Условията за кандидатстване.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D831D5" w:rsidRPr="00AB49AA" w:rsidRDefault="00D831D5" w:rsidP="00D831D5">
      <w:pPr>
        <w:pStyle w:val="ListParagraph"/>
        <w:numPr>
          <w:ilvl w:val="0"/>
          <w:numId w:val="21"/>
        </w:numPr>
        <w:spacing w:after="120"/>
        <w:jc w:val="both"/>
        <w:rPr>
          <w:b/>
          <w:sz w:val="24"/>
          <w:szCs w:val="24"/>
        </w:rPr>
      </w:pPr>
      <w:r w:rsidRPr="00AB49AA">
        <w:rPr>
          <w:b/>
          <w:sz w:val="24"/>
          <w:szCs w:val="24"/>
          <w:lang w:val="bg-BG"/>
        </w:rPr>
        <w:t>Даден е пример с Таблица за допустими инвестиции във формат .</w:t>
      </w:r>
      <w:r w:rsidRPr="00AB49AA">
        <w:rPr>
          <w:b/>
          <w:sz w:val="24"/>
          <w:szCs w:val="24"/>
        </w:rPr>
        <w:t xml:space="preserve">pdf </w:t>
      </w:r>
      <w:r w:rsidRPr="00AB49AA">
        <w:rPr>
          <w:b/>
          <w:sz w:val="24"/>
          <w:szCs w:val="24"/>
          <w:lang w:val="bg-BG"/>
        </w:rPr>
        <w:t>и .</w:t>
      </w:r>
      <w:r w:rsidR="00D178B6">
        <w:rPr>
          <w:b/>
          <w:sz w:val="24"/>
          <w:szCs w:val="24"/>
        </w:rPr>
        <w:t>xlsx</w:t>
      </w:r>
    </w:p>
    <w:p w:rsidR="004C5775" w:rsidRPr="004C5775" w:rsidRDefault="004C5775" w:rsidP="004C5775">
      <w:pPr>
        <w:spacing w:after="120"/>
        <w:jc w:val="both"/>
        <w:rPr>
          <w:b/>
          <w:sz w:val="24"/>
          <w:szCs w:val="24"/>
        </w:rPr>
      </w:pPr>
    </w:p>
    <w:p w:rsidR="00420B1A" w:rsidRDefault="004C5775" w:rsidP="004C5775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300470" cy="1892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5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26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20. Ако проблемът се възпроизвежда отново, моля да изпратите e-mail, описващ възникналото затруднение, на адрес support2020@government.bg.“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7"/>
      <w:footerReference w:type="first" r:id="rId28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4CAE" w:rsidRDefault="00BC4CAE">
      <w:r>
        <w:separator/>
      </w:r>
    </w:p>
  </w:endnote>
  <w:endnote w:type="continuationSeparator" w:id="0">
    <w:p w:rsidR="00BC4CAE" w:rsidRDefault="00BC4C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178B6">
      <w:rPr>
        <w:noProof/>
      </w:rPr>
      <w:t>15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B0AAC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4CAE" w:rsidRDefault="00BC4CAE">
      <w:r>
        <w:separator/>
      </w:r>
    </w:p>
  </w:footnote>
  <w:footnote w:type="continuationSeparator" w:id="0">
    <w:p w:rsidR="00BC4CAE" w:rsidRDefault="00BC4CAE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r w:rsidRPr="00F407F3">
        <w:t>модула „Е-кандидатстване“ , секция „Помощ“, раздел „Ръководство за работа със системата</w:t>
      </w:r>
      <w:r>
        <w:rPr>
          <w:lang w:val="bg-BG"/>
        </w:rPr>
        <w:t>“</w:t>
      </w:r>
      <w:r w:rsidRPr="00F407F3">
        <w:t>, „Ръководство за подаване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417F"/>
    <w:rsid w:val="00176D82"/>
    <w:rsid w:val="00177D67"/>
    <w:rsid w:val="00180AB3"/>
    <w:rsid w:val="00180E0E"/>
    <w:rsid w:val="001824FA"/>
    <w:rsid w:val="00183CA6"/>
    <w:rsid w:val="0018683B"/>
    <w:rsid w:val="0019465D"/>
    <w:rsid w:val="001A3BB1"/>
    <w:rsid w:val="001A5E0D"/>
    <w:rsid w:val="001A7D96"/>
    <w:rsid w:val="001B07C0"/>
    <w:rsid w:val="001B0BB9"/>
    <w:rsid w:val="001B212A"/>
    <w:rsid w:val="001B2F48"/>
    <w:rsid w:val="001B3F6E"/>
    <w:rsid w:val="001B7BFD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0974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0627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33497"/>
    <w:rsid w:val="00337A92"/>
    <w:rsid w:val="003409B3"/>
    <w:rsid w:val="0034272F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50F6"/>
    <w:rsid w:val="003D525D"/>
    <w:rsid w:val="003D7A2F"/>
    <w:rsid w:val="003D7C49"/>
    <w:rsid w:val="003E00AF"/>
    <w:rsid w:val="003E3011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775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D3E"/>
    <w:rsid w:val="005C5FA2"/>
    <w:rsid w:val="005D0E34"/>
    <w:rsid w:val="005F2B4C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0AA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C4197"/>
    <w:rsid w:val="008D3570"/>
    <w:rsid w:val="008E35C2"/>
    <w:rsid w:val="008E3DFB"/>
    <w:rsid w:val="008F14F7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4778"/>
    <w:rsid w:val="00965735"/>
    <w:rsid w:val="00965F71"/>
    <w:rsid w:val="009729B9"/>
    <w:rsid w:val="00984995"/>
    <w:rsid w:val="00986A6E"/>
    <w:rsid w:val="00990C61"/>
    <w:rsid w:val="009940E2"/>
    <w:rsid w:val="00995268"/>
    <w:rsid w:val="009A681F"/>
    <w:rsid w:val="009B7C4E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1C28"/>
    <w:rsid w:val="00AA2F5B"/>
    <w:rsid w:val="00AA5D58"/>
    <w:rsid w:val="00AB09E2"/>
    <w:rsid w:val="00AB25BF"/>
    <w:rsid w:val="00AB49AA"/>
    <w:rsid w:val="00AD35BC"/>
    <w:rsid w:val="00AD4902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C4CAE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178B6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5717"/>
    <w:rsid w:val="00D802F2"/>
    <w:rsid w:val="00D831D5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2BBF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arc" idref="#_x0000_s1041"/>
      </o:rules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hyperlink" Target="https://eumis2020.government.bg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hyperlink" Target="http://www.eumis2020.government.b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B5C027-760D-46E6-BF33-FEB75280A1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2569</TotalTime>
  <Pages>2</Pages>
  <Words>3744</Words>
  <Characters>21345</Characters>
  <Application>Microsoft Office Word</Application>
  <DocSecurity>0</DocSecurity>
  <Lines>177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25039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userdtk</dc:creator>
  <cp:lastModifiedBy>Elena A. Ivanova</cp:lastModifiedBy>
  <cp:revision>40</cp:revision>
  <cp:lastPrinted>2015-05-27T16:15:00Z</cp:lastPrinted>
  <dcterms:created xsi:type="dcterms:W3CDTF">2018-01-17T10:48:00Z</dcterms:created>
  <dcterms:modified xsi:type="dcterms:W3CDTF">2018-03-09T16:26:00Z</dcterms:modified>
</cp:coreProperties>
</file>